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PACKING LIST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CAMPING ITEMS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Camp chair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Sleeping bag, extra blanket, pillow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Sleeping pad or air mattress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Flashlight and batteries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Water bottle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Dishes: Reusable plastic dinner plate, bowl, and spork or silverware to be washed after each meal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Mesh bag for drying dishes after washing (mesh bag provided for 1st year young women)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u w:val="single"/>
          <w:rtl w:val="0"/>
        </w:rPr>
        <w:t xml:space="preserve">CLOTHING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(Camp dress code in addition to standards in FSY: Shirts must be worn and must cover the midriff. Swimsuits must be one piece or midriff-covering tankinis. Shorts must be long enough to cover rear ends.)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Sweater or sweatshirt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Light jacket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Rain shell or poncho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Shirts, at least one long-sleeved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Long paints, at least one pair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Shorts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Sleepwear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Underclothing and socks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Swimsuit </w:t>
      </w:r>
      <w:r w:rsidDel="00000000" w:rsidR="00000000" w:rsidRPr="00000000">
        <w:rPr>
          <w:i w:val="1"/>
          <w:iCs w:val="1"/>
          <w:rtl w:val="0"/>
        </w:rPr>
        <w:t xml:space="preserve">(one-piece or midriff covering tankini)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Close-toed shoes for most activities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“Trampoline socks” required for water slide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Sun hat/baseball cap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Work gloves and work clothes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u w:val="single"/>
          <w:rtl w:val="0"/>
        </w:rPr>
        <w:t xml:space="preserve">PERSONAL ITEMS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Hand sanitizer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Toothbrush and toothpaste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Soap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Shampoo and conditioner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Comb, brush, hair bands, mirror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Lip Balm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SUNSCREEN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INSECT REPELLANT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Medications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Personal first aid kit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Feminine hygiene items (even if you aren’t expecting to need them)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Plastic bag for dirty/wet clothing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Scriptures/Journal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